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330"/>
        <w:gridCol w:w="573"/>
        <w:gridCol w:w="1232"/>
        <w:gridCol w:w="229"/>
        <w:gridCol w:w="559"/>
        <w:gridCol w:w="229"/>
        <w:gridCol w:w="115"/>
        <w:gridCol w:w="229"/>
        <w:gridCol w:w="1806"/>
        <w:gridCol w:w="329"/>
        <w:gridCol w:w="115"/>
        <w:gridCol w:w="114"/>
        <w:gridCol w:w="903"/>
        <w:gridCol w:w="229"/>
        <w:gridCol w:w="1462"/>
        <w:gridCol w:w="688"/>
        <w:gridCol w:w="214"/>
        <w:gridCol w:w="788"/>
        <w:gridCol w:w="115"/>
        <w:gridCol w:w="229"/>
      </w:tblGrid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096FC7" w:rsidRPr="00520980" w:rsidRDefault="00096FC7" w:rsidP="00096FC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ОТЧЕТ ОБ ИТОГАХ ГОЛОСОВАНИЯ</w:t>
            </w:r>
          </w:p>
          <w:p w:rsidR="002547F2" w:rsidRDefault="002547F2"/>
        </w:tc>
      </w:tr>
      <w:tr w:rsidR="002547F2" w:rsidTr="00096FC7">
        <w:trPr>
          <w:trHeight w:val="230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Полное фирменное наименование: 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Акционерное общество "ЛЕСНОЕ"</w:t>
            </w:r>
          </w:p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8A6E78">
        <w:trPr>
          <w:trHeight w:val="4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Место нахождения общества: </w:t>
            </w:r>
            <w:r w:rsidRPr="006B0E09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Российская Федерация, Московская область, город Балашиха.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8A6E78">
        <w:trPr>
          <w:trHeight w:val="416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 w:rsidP="008A6E78"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Адрес общества: </w:t>
            </w:r>
            <w:r w:rsidR="008A6E78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Россия, 143988</w:t>
            </w:r>
            <w:r w:rsidR="008A6E78">
              <w:t xml:space="preserve"> </w:t>
            </w:r>
            <w:r w:rsidR="008A6E78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 xml:space="preserve">, </w:t>
            </w:r>
            <w:r w:rsidR="008A6E78" w:rsidRPr="008A6E78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Московская обл</w:t>
            </w:r>
            <w:r w:rsidR="008A6E78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.</w:t>
            </w:r>
            <w:r w:rsidR="008A6E78" w:rsidRPr="008A6E78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, г. Балашиха, Косинское шоссе, вл.7</w:t>
            </w:r>
          </w:p>
        </w:tc>
        <w:tc>
          <w:tcPr>
            <w:tcW w:w="229" w:type="dxa"/>
          </w:tcPr>
          <w:p w:rsidR="002547F2" w:rsidRDefault="002547F2"/>
        </w:tc>
      </w:tr>
      <w:tr w:rsidR="008A6E78" w:rsidTr="008A6E78">
        <w:trPr>
          <w:trHeight w:val="173"/>
        </w:trPr>
        <w:tc>
          <w:tcPr>
            <w:tcW w:w="229" w:type="dxa"/>
            <w:vMerge w:val="restart"/>
          </w:tcPr>
          <w:p w:rsidR="008A6E78" w:rsidRDefault="008A6E78"/>
        </w:tc>
        <w:tc>
          <w:tcPr>
            <w:tcW w:w="2923" w:type="dxa"/>
            <w:gridSpan w:val="5"/>
            <w:shd w:val="clear" w:color="auto" w:fill="auto"/>
            <w:tcMar>
              <w:right w:w="14" w:type="dxa"/>
            </w:tcMar>
            <w:vAlign w:val="center"/>
          </w:tcPr>
          <w:p w:rsidR="008A6E78" w:rsidRDefault="008A6E7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Вид общего собрания:</w:t>
            </w:r>
          </w:p>
        </w:tc>
        <w:tc>
          <w:tcPr>
            <w:tcW w:w="344" w:type="dxa"/>
            <w:gridSpan w:val="2"/>
            <w:vMerge w:val="restart"/>
          </w:tcPr>
          <w:p w:rsidR="008A6E78" w:rsidRDefault="008A6E78"/>
        </w:tc>
        <w:tc>
          <w:tcPr>
            <w:tcW w:w="6992" w:type="dxa"/>
            <w:gridSpan w:val="12"/>
            <w:shd w:val="clear" w:color="auto" w:fill="auto"/>
            <w:tcMar>
              <w:right w:w="14" w:type="dxa"/>
            </w:tcMar>
            <w:vAlign w:val="center"/>
          </w:tcPr>
          <w:p w:rsidR="008A6E78" w:rsidRDefault="008A6E7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Годовое</w:t>
            </w:r>
          </w:p>
        </w:tc>
        <w:tc>
          <w:tcPr>
            <w:tcW w:w="229" w:type="dxa"/>
            <w:vMerge w:val="restart"/>
          </w:tcPr>
          <w:p w:rsidR="008A6E78" w:rsidRDefault="008A6E78"/>
        </w:tc>
      </w:tr>
      <w:tr w:rsidR="008A6E78" w:rsidTr="008A6E78">
        <w:trPr>
          <w:trHeight w:val="172"/>
        </w:trPr>
        <w:tc>
          <w:tcPr>
            <w:tcW w:w="229" w:type="dxa"/>
            <w:vMerge/>
          </w:tcPr>
          <w:p w:rsidR="008A6E78" w:rsidRDefault="008A6E78"/>
        </w:tc>
        <w:tc>
          <w:tcPr>
            <w:tcW w:w="2923" w:type="dxa"/>
            <w:gridSpan w:val="5"/>
            <w:shd w:val="clear" w:color="auto" w:fill="auto"/>
            <w:tcMar>
              <w:right w:w="14" w:type="dxa"/>
            </w:tcMar>
            <w:vAlign w:val="center"/>
          </w:tcPr>
          <w:p w:rsidR="008A6E78" w:rsidRDefault="008A6E7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Дата проведения собрания:</w:t>
            </w:r>
          </w:p>
        </w:tc>
        <w:tc>
          <w:tcPr>
            <w:tcW w:w="344" w:type="dxa"/>
            <w:gridSpan w:val="2"/>
            <w:vMerge/>
          </w:tcPr>
          <w:p w:rsidR="008A6E78" w:rsidRDefault="008A6E78"/>
        </w:tc>
        <w:tc>
          <w:tcPr>
            <w:tcW w:w="6992" w:type="dxa"/>
            <w:gridSpan w:val="12"/>
            <w:shd w:val="clear" w:color="auto" w:fill="auto"/>
            <w:tcMar>
              <w:right w:w="14" w:type="dxa"/>
            </w:tcMar>
            <w:vAlign w:val="center"/>
          </w:tcPr>
          <w:p w:rsidR="008A6E78" w:rsidRDefault="008A6E7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08.06.2021</w:t>
            </w:r>
          </w:p>
        </w:tc>
        <w:tc>
          <w:tcPr>
            <w:tcW w:w="229" w:type="dxa"/>
            <w:vMerge/>
          </w:tcPr>
          <w:p w:rsidR="008A6E78" w:rsidRDefault="008A6E78"/>
        </w:tc>
      </w:tr>
      <w:tr w:rsidR="002547F2" w:rsidTr="008A6E78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3152" w:type="dxa"/>
            <w:gridSpan w:val="6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Форма проведения общего собрания:</w:t>
            </w:r>
          </w:p>
        </w:tc>
        <w:tc>
          <w:tcPr>
            <w:tcW w:w="115" w:type="dxa"/>
          </w:tcPr>
          <w:p w:rsidR="002547F2" w:rsidRDefault="002547F2"/>
        </w:tc>
        <w:tc>
          <w:tcPr>
            <w:tcW w:w="6992" w:type="dxa"/>
            <w:gridSpan w:val="12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Собрание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8A6E78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Место проведения общего собрания: 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Московская обл., г. Балашиха, Косинское шоссе, вл. 7</w:t>
            </w:r>
          </w:p>
          <w:p w:rsidR="002547F2" w:rsidRDefault="002547F2"/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8A6E78">
        <w:trPr>
          <w:trHeight w:val="45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Дата, на которую определяются (фиксируются) лица, имеющие право на участи</w:t>
            </w:r>
            <w:r w:rsidR="00D75D53">
              <w:rPr>
                <w:rFonts w:ascii="Arial" w:eastAsia="Arial" w:hAnsi="Arial" w:cs="Arial"/>
                <w:spacing w:val="-2"/>
                <w:sz w:val="18"/>
                <w:szCs w:val="18"/>
              </w:rPr>
              <w:t>е в Общем собрании акционеров 14</w:t>
            </w:r>
            <w:bookmarkStart w:id="0" w:name="_GoBack"/>
            <w:bookmarkEnd w:id="0"/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.05.2021</w:t>
            </w:r>
          </w:p>
          <w:p w:rsidR="008A6E78" w:rsidRDefault="008A6E78">
            <w:pPr>
              <w:spacing w:line="229" w:lineRule="auto"/>
              <w:jc w:val="both"/>
              <w:rPr>
                <w:rFonts w:ascii="Arial" w:eastAsia="Arial" w:hAnsi="Arial" w:cs="Arial"/>
                <w:spacing w:val="-2"/>
                <w:sz w:val="18"/>
                <w:szCs w:val="18"/>
              </w:rPr>
            </w:pPr>
          </w:p>
          <w:p w:rsidR="00096FC7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Счетная комиссия:</w:t>
            </w:r>
          </w:p>
          <w:p w:rsidR="00096FC7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Закрытое акционерное общество «РДЦ ПАРИТЕТ»</w:t>
            </w:r>
          </w:p>
          <w:p w:rsidR="00096FC7" w:rsidRPr="00520980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 w:rsidRPr="00520980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Место нахождения (адрес) регистратора:</w:t>
            </w:r>
          </w:p>
          <w:p w:rsidR="00096FC7" w:rsidRPr="00520980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 w:rsidRPr="00520980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Россия, 115114, г. Москва, 2-й </w:t>
            </w:r>
            <w:proofErr w:type="spellStart"/>
            <w:r w:rsidRPr="00520980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Кожевнический</w:t>
            </w:r>
            <w:proofErr w:type="spellEnd"/>
            <w:r w:rsidRPr="00520980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переулок, дом 12, строение 2, подъезд 4, этаж 3</w:t>
            </w:r>
          </w:p>
          <w:p w:rsidR="00096FC7" w:rsidRPr="00520980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 w:rsidRPr="00520980">
              <w:rPr>
                <w:rFonts w:ascii="Arial" w:eastAsia="Arial" w:hAnsi="Arial" w:cs="Arial"/>
                <w:color w:val="000000"/>
                <w:spacing w:val="-2"/>
                <w:sz w:val="18"/>
              </w:rPr>
              <w:t>Уп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олномоченные лица регистратора: </w:t>
            </w:r>
            <w:r w:rsidRPr="00520980">
              <w:rPr>
                <w:rFonts w:ascii="Arial" w:eastAsia="Arial" w:hAnsi="Arial" w:cs="Arial"/>
                <w:color w:val="000000"/>
                <w:spacing w:val="-2"/>
                <w:sz w:val="18"/>
              </w:rPr>
              <w:t>Кирсанов Иван Сергеевич</w:t>
            </w:r>
          </w:p>
          <w:p w:rsidR="00096FC7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Председатель Общего собрания: Савченко Александр Леонидович</w:t>
            </w:r>
          </w:p>
          <w:p w:rsidR="00096FC7" w:rsidRPr="00520980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 w:rsidRPr="00520980"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Секретарь Общего собрания: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Кузнецов Сергей Юрьевич</w:t>
            </w:r>
            <w:r w:rsidRPr="00520980"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  <w:p w:rsidR="00096FC7" w:rsidRDefault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2547F2" w:rsidRDefault="002547F2"/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8A6E78">
        <w:trPr>
          <w:trHeight w:val="34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Повестка дня общего собрания: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01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30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Утверждение Годового отчета, годовой бухгалтерской (финансовой) отчетности Общества по итогам 2020 отчетного года.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15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 распределении прибыли и убытков, в том числе выплате (объявлении) дивидендов Общества по результатам 2020  отчетного года.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Определение количественного состава Совета директоров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3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 избрании членов Совета директоров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Избрание членов Ревизионной комиссии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Утверждение аудитора Общества на 2021 год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330" w:type="dxa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7.</w:t>
            </w:r>
          </w:p>
        </w:tc>
        <w:tc>
          <w:tcPr>
            <w:tcW w:w="9814" w:type="dxa"/>
            <w:gridSpan w:val="17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Избрание генерального директора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1: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01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Утверждение Годового отчета, годовой бухгалтерской (финансовой) отчетности Общества по итогам 2020 отчетного года.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3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- 64 046 069, что составляет 99,50%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5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bottom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2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3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top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Утвердить годовой отчет, годовую бухгалтерскую (финансовую) отчетность Общества по итогам 2020 отчетного года.*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2: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02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 распределении прибыли и убытков, в том числе выплате (объявлении) дивидендов Общества по результатам 2020  отчетного года.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3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8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- 64 046 069, что составляет 99,50%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01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bottom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2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100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top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01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Дивиденды  по результатам работы Общества за 2020 отчетный  год  не начислять и не  выплачивать.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59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3: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Определение количественного состава Совета директоров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00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- 64 046 069, что составляет 99,50%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5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bottom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2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top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Определить количественный состав Совета директоров Общества – 5 человек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4: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Об избрании членов Совета директоров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45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- 321 831 005.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- 321 831 005.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8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- 320 230 345, что составляет  99.50 %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5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tcBorders>
              <w:bottom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Поданные голоса по данному вопросу распределились следующим образом: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пп</w:t>
            </w:r>
            <w:proofErr w:type="spellEnd"/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ФИО кандидата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Голоса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Лейкин Николай Федорович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3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Савченко Александр Леонидович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Кузнецов Сергей Юрьевич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Беликов Дмитрий Сергеевич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Марон Любовь Евсеевна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2547F2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9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2547F2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</w:p>
        </w:tc>
        <w:tc>
          <w:tcPr>
            <w:tcW w:w="755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16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tcBorders>
              <w:top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ФОРМУЛИРОВКА ПРИНЯТОГО РЕШЕНИЯ: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Избрать членами Совета директоров Общества: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16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Лейкин Николай Федорович, Савченко Александр Леонидович, Кузнецов Сергей Юрьевич, Беликов Дмитрий Сергеевич, Марон Любовь Евсеевна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5: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Избрание членов Ревизионной комиссии Общества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230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 64 366 201.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674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44 119 053.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- 43 798 921, что составляет 99.27 % от общего числа голосов.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302" w:type="dxa"/>
            <w:gridSpan w:val="9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5186" w:type="dxa"/>
            <w:gridSpan w:val="11"/>
          </w:tcPr>
          <w:p w:rsidR="002547F2" w:rsidRDefault="002547F2"/>
        </w:tc>
      </w:tr>
      <w:tr w:rsidR="002547F2" w:rsidTr="00096FC7">
        <w:trPr>
          <w:trHeight w:val="100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Карпухина Любовь Владимировна</w:t>
            </w:r>
          </w:p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45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 20 247 148</w:t>
            </w:r>
          </w:p>
        </w:tc>
      </w:tr>
      <w:tr w:rsidR="002547F2" w:rsidTr="00096FC7">
        <w:trPr>
          <w:trHeight w:val="114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bottom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49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</w:tr>
      <w:tr w:rsidR="002547F2" w:rsidTr="00096FC7">
        <w:trPr>
          <w:trHeight w:val="343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43 798 921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top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Перепелкина Татьяна Васильевна</w:t>
            </w:r>
          </w:p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9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 20 247 148</w:t>
            </w:r>
          </w:p>
        </w:tc>
      </w:tr>
      <w:tr w:rsidR="002547F2" w:rsidTr="00096FC7">
        <w:trPr>
          <w:trHeight w:val="100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bottom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49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</w:tr>
      <w:tr w:rsidR="002547F2" w:rsidTr="00096FC7">
        <w:trPr>
          <w:trHeight w:val="329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43 798 921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top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Беликов Андрей Сергеевич</w:t>
            </w:r>
          </w:p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9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 20 247 148</w:t>
            </w:r>
          </w:p>
        </w:tc>
      </w:tr>
      <w:tr w:rsidR="002547F2" w:rsidTr="00096FC7">
        <w:trPr>
          <w:trHeight w:val="100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bottom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49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</w:tr>
      <w:tr w:rsidR="002547F2" w:rsidTr="00096FC7">
        <w:trPr>
          <w:trHeight w:val="329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43 798 921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tcBorders>
              <w:top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Избрать членами Ревизионной комиссии: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shd w:val="clear" w:color="auto" w:fill="auto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Карпухина Любовь Владимировна, Перепелкина Татьяна Васильевна, Беликов Андрей Сергеевич</w:t>
            </w:r>
          </w:p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459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6: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00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Утверждение аудитора Общества на 2021 год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8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- 64 046 069, что составляет 99,50%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00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bottom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2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top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Утвердить аудитора Общества на 2021 год -  ООО «Аудиторско-консультационная фирма «Ажур»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4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Результаты регистрации и подсчета голосов по вопросу 7: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114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30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Избрание генерального директора общества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включенные в список лиц, имеющих право на участие в общем собрании по данному вопросу повестки дня общего собрания - 64 366 201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 64 366 201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673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Число голосов, которыми обладали лица, принявшие участие в общем собрании по данному вопросу повестки дня общего собрания - 64 046 069, что составляет 99,50% от общего числа голосов.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Кворум по данному вопросу имелся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558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Число голосов по данному вопросу повестки дня общего собрания, которые не подсчитывались в связи с  признанием бюллетеней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недействительными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или по иным основаниям - 0.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bottom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32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ЗА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ПРОТИВ</w:t>
            </w:r>
          </w:p>
        </w:tc>
        <w:tc>
          <w:tcPr>
            <w:tcW w:w="34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ВОЗДЕРЖАЛСЯ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число голосов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%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  <w:tcBorders>
              <w:right w:val="single" w:sz="5" w:space="0" w:color="000000"/>
            </w:tcBorders>
          </w:tcPr>
          <w:p w:rsidR="002547F2" w:rsidRDefault="002547F2"/>
        </w:tc>
        <w:tc>
          <w:tcPr>
            <w:tcW w:w="21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64 046 069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100,00</w:t>
            </w:r>
          </w:p>
        </w:tc>
        <w:tc>
          <w:tcPr>
            <w:tcW w:w="23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3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</w:t>
            </w:r>
          </w:p>
        </w:tc>
        <w:tc>
          <w:tcPr>
            <w:tcW w:w="11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0,00</w:t>
            </w:r>
          </w:p>
        </w:tc>
        <w:tc>
          <w:tcPr>
            <w:tcW w:w="229" w:type="dxa"/>
            <w:tcBorders>
              <w:left w:val="single" w:sz="5" w:space="0" w:color="000000"/>
            </w:tcBorders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229" w:type="dxa"/>
          </w:tcPr>
          <w:p w:rsidR="002547F2" w:rsidRDefault="002547F2"/>
        </w:tc>
        <w:tc>
          <w:tcPr>
            <w:tcW w:w="10259" w:type="dxa"/>
            <w:gridSpan w:val="19"/>
            <w:tcBorders>
              <w:top w:val="single" w:sz="5" w:space="0" w:color="000000"/>
            </w:tcBorders>
          </w:tcPr>
          <w:p w:rsidR="002547F2" w:rsidRDefault="002547F2"/>
        </w:tc>
        <w:tc>
          <w:tcPr>
            <w:tcW w:w="229" w:type="dxa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РЕШЕНИЕ ПРИНЯТО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44"/>
        </w:trPr>
        <w:tc>
          <w:tcPr>
            <w:tcW w:w="229" w:type="dxa"/>
          </w:tcPr>
          <w:p w:rsidR="002547F2" w:rsidRDefault="002547F2"/>
        </w:tc>
        <w:tc>
          <w:tcPr>
            <w:tcW w:w="5746" w:type="dxa"/>
            <w:gridSpan w:val="11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ФОРМУЛИРОВКА ПРИНЯТОГО РЕШЕНИЯ: </w:t>
            </w:r>
          </w:p>
        </w:tc>
        <w:tc>
          <w:tcPr>
            <w:tcW w:w="4742" w:type="dxa"/>
            <w:gridSpan w:val="9"/>
          </w:tcPr>
          <w:p w:rsidR="002547F2" w:rsidRDefault="002547F2"/>
        </w:tc>
      </w:tr>
      <w:tr w:rsidR="002547F2" w:rsidTr="00096FC7">
        <w:trPr>
          <w:trHeight w:val="1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329"/>
        </w:trPr>
        <w:tc>
          <w:tcPr>
            <w:tcW w:w="229" w:type="dxa"/>
          </w:tcPr>
          <w:p w:rsidR="002547F2" w:rsidRDefault="002547F2"/>
        </w:tc>
        <w:tc>
          <w:tcPr>
            <w:tcW w:w="10144" w:type="dxa"/>
            <w:gridSpan w:val="18"/>
            <w:shd w:val="clear" w:color="auto" w:fill="auto"/>
            <w:tcMar>
              <w:right w:w="14" w:type="dxa"/>
            </w:tcMar>
            <w:vAlign w:val="center"/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Избрать Генеральным директором общества Лейкина Николая Федоровича</w:t>
            </w:r>
          </w:p>
        </w:tc>
        <w:tc>
          <w:tcPr>
            <w:tcW w:w="344" w:type="dxa"/>
            <w:gridSpan w:val="2"/>
          </w:tcPr>
          <w:p w:rsidR="002547F2" w:rsidRDefault="002547F2"/>
        </w:tc>
      </w:tr>
      <w:tr w:rsidR="002547F2" w:rsidTr="00096FC7">
        <w:trPr>
          <w:trHeight w:val="229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230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229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215"/>
        </w:trPr>
        <w:tc>
          <w:tcPr>
            <w:tcW w:w="10717" w:type="dxa"/>
            <w:gridSpan w:val="21"/>
          </w:tcPr>
          <w:p w:rsidR="002547F2" w:rsidRDefault="002547F2"/>
        </w:tc>
      </w:tr>
      <w:tr w:rsidR="002547F2" w:rsidTr="00096FC7">
        <w:trPr>
          <w:trHeight w:val="458"/>
        </w:trPr>
        <w:tc>
          <w:tcPr>
            <w:tcW w:w="229" w:type="dxa"/>
          </w:tcPr>
          <w:p w:rsidR="002547F2" w:rsidRDefault="002547F2"/>
        </w:tc>
        <w:tc>
          <w:tcPr>
            <w:tcW w:w="10488" w:type="dxa"/>
            <w:gridSpan w:val="20"/>
            <w:shd w:val="clear" w:color="auto" w:fill="auto"/>
            <w:tcMar>
              <w:right w:w="14" w:type="dxa"/>
            </w:tcMar>
          </w:tcPr>
          <w:p w:rsidR="002547F2" w:rsidRDefault="006B0E0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* Положение Центрального Банка Российской Федерации  №660-П  от 16.11.2018г. "Об общих собраниях акционеров"</w:t>
            </w:r>
          </w:p>
          <w:p w:rsidR="00096FC7" w:rsidRDefault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096FC7" w:rsidRDefault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096FC7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Председатель собрания ____________________________</w:t>
            </w:r>
          </w:p>
          <w:p w:rsidR="00096FC7" w:rsidRDefault="00096FC7" w:rsidP="00096FC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Секретарь собрания         ____________________________</w:t>
            </w:r>
          </w:p>
        </w:tc>
      </w:tr>
    </w:tbl>
    <w:p w:rsidR="00D60508" w:rsidRDefault="00D60508"/>
    <w:sectPr w:rsidR="00D60508" w:rsidSect="002547F2">
      <w:headerReference w:type="default" r:id="rId7"/>
      <w:footerReference w:type="default" r:id="rId8"/>
      <w:pgSz w:w="11906" w:h="16838"/>
      <w:pgMar w:top="567" w:right="567" w:bottom="517" w:left="567" w:header="567" w:footer="5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7F2" w:rsidRDefault="006B0E09">
      <w:r>
        <w:separator/>
      </w:r>
    </w:p>
  </w:endnote>
  <w:endnote w:type="continuationSeparator" w:id="0">
    <w:p w:rsidR="002547F2" w:rsidRDefault="006B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17"/>
    </w:tblGrid>
    <w:tr w:rsidR="002547F2">
      <w:trPr>
        <w:trHeight w:val="229"/>
      </w:trPr>
      <w:tc>
        <w:tcPr>
          <w:tcW w:w="10717" w:type="dxa"/>
          <w:shd w:val="clear" w:color="auto" w:fill="auto"/>
          <w:tcMar>
            <w:right w:w="14" w:type="dxa"/>
          </w:tcMar>
        </w:tcPr>
        <w:p w:rsidR="002547F2" w:rsidRDefault="002547F2">
          <w:pPr>
            <w:spacing w:line="229" w:lineRule="auto"/>
            <w:jc w:val="center"/>
            <w:rPr>
              <w:rFonts w:ascii="Arial" w:eastAsia="Arial" w:hAnsi="Arial" w:cs="Arial"/>
              <w:color w:val="000000"/>
              <w:spacing w:val="-2"/>
              <w:sz w:val="16"/>
            </w:rPr>
          </w:pPr>
          <w:r>
            <w:rPr>
              <w:rFonts w:ascii="Arial" w:eastAsia="Arial" w:hAnsi="Arial" w:cs="Arial"/>
              <w:color w:val="000000"/>
              <w:spacing w:val="-2"/>
              <w:sz w:val="16"/>
            </w:rPr>
            <w:fldChar w:fldCharType="begin"/>
          </w:r>
          <w:r w:rsidR="006B0E09">
            <w:rPr>
              <w:rFonts w:ascii="Arial" w:eastAsia="Arial" w:hAnsi="Arial" w:cs="Arial"/>
              <w:color w:val="000000"/>
              <w:spacing w:val="-2"/>
              <w:sz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pacing w:val="-2"/>
              <w:sz w:val="16"/>
            </w:rPr>
            <w:fldChar w:fldCharType="separate"/>
          </w:r>
          <w:r w:rsidR="00D75D53">
            <w:rPr>
              <w:rFonts w:ascii="Arial" w:eastAsia="Arial" w:hAnsi="Arial" w:cs="Arial"/>
              <w:noProof/>
              <w:color w:val="000000"/>
              <w:spacing w:val="-2"/>
              <w:sz w:val="16"/>
            </w:rPr>
            <w:t>1</w:t>
          </w:r>
          <w:r>
            <w:rPr>
              <w:rFonts w:ascii="Arial" w:eastAsia="Arial" w:hAnsi="Arial" w:cs="Arial"/>
              <w:color w:val="000000"/>
              <w:spacing w:val="-2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7F2" w:rsidRDefault="006B0E09">
      <w:r>
        <w:separator/>
      </w:r>
    </w:p>
  </w:footnote>
  <w:footnote w:type="continuationSeparator" w:id="0">
    <w:p w:rsidR="002547F2" w:rsidRDefault="006B0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7F2" w:rsidRDefault="006B0E09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F2"/>
    <w:rsid w:val="00096FC7"/>
    <w:rsid w:val="002547F2"/>
    <w:rsid w:val="006B0E09"/>
    <w:rsid w:val="006B7720"/>
    <w:rsid w:val="008A6E78"/>
    <w:rsid w:val="00D60508"/>
    <w:rsid w:val="00D7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F2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F2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2020.5.2 from 26 November 2020</Company>
  <LinksUpToDate>false</LinksUpToDate>
  <CharactersWithSpaces>10864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Ира</dc:creator>
  <cp:lastModifiedBy>Ира_Юр</cp:lastModifiedBy>
  <cp:revision>4</cp:revision>
  <dcterms:created xsi:type="dcterms:W3CDTF">2021-06-09T12:09:00Z</dcterms:created>
  <dcterms:modified xsi:type="dcterms:W3CDTF">2021-06-09T12:55:00Z</dcterms:modified>
</cp:coreProperties>
</file>